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D66D4" w14:textId="77777777" w:rsidR="00704C79" w:rsidRPr="00600952" w:rsidRDefault="00704C79" w:rsidP="00704C79">
      <w:pPr>
        <w:ind w:left="5664"/>
        <w:rPr>
          <w:rFonts w:cs="Verdana"/>
          <w:color w:val="262626"/>
          <w:lang w:val="fr-FR" w:eastAsia="fr-FR"/>
        </w:rPr>
      </w:pPr>
    </w:p>
    <w:p w14:paraId="16363A92" w14:textId="77777777" w:rsidR="00162346" w:rsidRPr="00600952" w:rsidRDefault="00162346" w:rsidP="00704C79">
      <w:pPr>
        <w:ind w:left="5664"/>
        <w:rPr>
          <w:rFonts w:cs="Verdana"/>
          <w:color w:val="262626"/>
          <w:lang w:val="fr-FR" w:eastAsia="fr-FR"/>
        </w:rPr>
      </w:pPr>
    </w:p>
    <w:p w14:paraId="5EEEA1EA" w14:textId="54D06727" w:rsidR="00704C79" w:rsidRPr="00600952" w:rsidRDefault="00704C79" w:rsidP="00600952">
      <w:pPr>
        <w:ind w:left="5529"/>
        <w:rPr>
          <w:rFonts w:cs="Verdana"/>
          <w:color w:val="262626"/>
          <w:lang w:val="fr-FR" w:eastAsia="fr-FR"/>
        </w:rPr>
      </w:pPr>
      <w:r w:rsidRPr="00600952">
        <w:rPr>
          <w:rFonts w:cs="Verdana"/>
          <w:color w:val="262626"/>
          <w:lang w:val="fr-FR" w:eastAsia="fr-FR"/>
        </w:rPr>
        <w:t>Consulat Général du Japon à Strasbourg</w:t>
      </w:r>
    </w:p>
    <w:p w14:paraId="03C6721E" w14:textId="0CEA5E74" w:rsidR="00704C79" w:rsidRPr="00600952" w:rsidRDefault="00162346" w:rsidP="00600952">
      <w:pPr>
        <w:ind w:left="5529"/>
        <w:rPr>
          <w:rFonts w:cs="Verdana"/>
          <w:color w:val="262626"/>
          <w:lang w:val="fr-FR" w:eastAsia="fr-FR"/>
        </w:rPr>
      </w:pPr>
      <w:r w:rsidRPr="00600952">
        <w:rPr>
          <w:rFonts w:cs="Verdana"/>
          <w:color w:val="262626"/>
          <w:lang w:val="fr-FR" w:eastAsia="fr-FR"/>
        </w:rPr>
        <w:t>Demande de visa</w:t>
      </w:r>
    </w:p>
    <w:p w14:paraId="6226FDFB" w14:textId="77777777" w:rsidR="00162346" w:rsidRPr="00600952" w:rsidRDefault="00162346" w:rsidP="00600952">
      <w:pPr>
        <w:ind w:left="5529"/>
        <w:rPr>
          <w:rFonts w:cs="Verdana"/>
          <w:color w:val="262626"/>
          <w:lang w:val="fr-FR" w:eastAsia="fr-FR"/>
        </w:rPr>
      </w:pPr>
    </w:p>
    <w:p w14:paraId="6F148FC9" w14:textId="31171874" w:rsidR="00704C79" w:rsidRPr="00600952" w:rsidRDefault="00704C79" w:rsidP="00600952">
      <w:pPr>
        <w:ind w:left="5529"/>
        <w:rPr>
          <w:rFonts w:cs="Verdana"/>
          <w:color w:val="262626"/>
          <w:lang w:val="fr-FR" w:eastAsia="fr-FR"/>
        </w:rPr>
      </w:pPr>
      <w:r w:rsidRPr="00600952">
        <w:rPr>
          <w:rFonts w:cs="Verdana"/>
          <w:color w:val="262626"/>
          <w:lang w:val="fr-FR" w:eastAsia="fr-FR"/>
        </w:rPr>
        <w:t>Mercredi 26 novembre 2014</w:t>
      </w:r>
    </w:p>
    <w:p w14:paraId="1ACA129C" w14:textId="77777777" w:rsidR="00704C79" w:rsidRPr="00600952" w:rsidRDefault="00704C79" w:rsidP="00080E5B">
      <w:pPr>
        <w:widowControl w:val="0"/>
        <w:autoSpaceDE w:val="0"/>
        <w:autoSpaceDN w:val="0"/>
        <w:adjustRightInd w:val="0"/>
        <w:rPr>
          <w:rFonts w:cs="Verdana"/>
          <w:color w:val="262626"/>
          <w:lang w:val="fr-FR" w:eastAsia="fr-FR"/>
        </w:rPr>
      </w:pPr>
    </w:p>
    <w:p w14:paraId="353C5475" w14:textId="77777777" w:rsidR="007409FC" w:rsidRPr="00600952" w:rsidRDefault="007409FC" w:rsidP="00080E5B">
      <w:pPr>
        <w:widowControl w:val="0"/>
        <w:autoSpaceDE w:val="0"/>
        <w:autoSpaceDN w:val="0"/>
        <w:adjustRightInd w:val="0"/>
        <w:rPr>
          <w:rFonts w:cs="Verdana"/>
          <w:color w:val="262626"/>
          <w:lang w:val="fr-FR" w:eastAsia="fr-FR"/>
        </w:rPr>
      </w:pPr>
    </w:p>
    <w:p w14:paraId="763A7BDE" w14:textId="77777777" w:rsidR="007409FC" w:rsidRPr="00600952" w:rsidRDefault="007409FC" w:rsidP="00080E5B">
      <w:pPr>
        <w:widowControl w:val="0"/>
        <w:autoSpaceDE w:val="0"/>
        <w:autoSpaceDN w:val="0"/>
        <w:adjustRightInd w:val="0"/>
        <w:rPr>
          <w:rFonts w:cs="Verdana"/>
          <w:color w:val="262626"/>
          <w:lang w:val="fr-FR" w:eastAsia="fr-FR"/>
        </w:rPr>
      </w:pPr>
    </w:p>
    <w:p w14:paraId="666ACE70" w14:textId="77777777" w:rsidR="00F24E6F" w:rsidRPr="00600952" w:rsidRDefault="00F24E6F" w:rsidP="00F24E6F">
      <w:pPr>
        <w:widowControl w:val="0"/>
        <w:autoSpaceDE w:val="0"/>
        <w:autoSpaceDN w:val="0"/>
        <w:adjustRightInd w:val="0"/>
        <w:jc w:val="both"/>
        <w:rPr>
          <w:rFonts w:cs="Verdana"/>
          <w:i/>
          <w:color w:val="262626"/>
          <w:lang w:val="fr-FR" w:eastAsia="fr-FR"/>
        </w:rPr>
      </w:pPr>
      <w:r w:rsidRPr="00600952">
        <w:rPr>
          <w:rFonts w:cs="Verdana"/>
          <w:i/>
          <w:color w:val="262626"/>
          <w:lang w:val="fr-FR" w:eastAsia="fr-FR"/>
        </w:rPr>
        <w:t>Objet : les origines de mon intérêt pour le Japon</w:t>
      </w:r>
    </w:p>
    <w:p w14:paraId="2A7E9081" w14:textId="77777777" w:rsidR="00F24E6F" w:rsidRPr="00600952" w:rsidRDefault="00F24E6F" w:rsidP="00F24E6F">
      <w:pPr>
        <w:widowControl w:val="0"/>
        <w:autoSpaceDE w:val="0"/>
        <w:autoSpaceDN w:val="0"/>
        <w:adjustRightInd w:val="0"/>
        <w:jc w:val="both"/>
        <w:rPr>
          <w:rFonts w:cs="Verdana"/>
          <w:color w:val="262626"/>
          <w:lang w:val="fr-FR" w:eastAsia="fr-FR"/>
        </w:rPr>
      </w:pPr>
    </w:p>
    <w:p w14:paraId="547A7B54" w14:textId="77777777" w:rsidR="00F24E6F" w:rsidRPr="00600952" w:rsidRDefault="00F24E6F" w:rsidP="00F24E6F">
      <w:pPr>
        <w:widowControl w:val="0"/>
        <w:autoSpaceDE w:val="0"/>
        <w:autoSpaceDN w:val="0"/>
        <w:adjustRightInd w:val="0"/>
        <w:jc w:val="both"/>
        <w:rPr>
          <w:rFonts w:cs="Verdana"/>
          <w:color w:val="262626"/>
          <w:lang w:val="fr-FR"/>
        </w:rPr>
      </w:pPr>
      <w:r w:rsidRPr="00600952">
        <w:rPr>
          <w:rFonts w:cs="Verdana"/>
          <w:color w:val="262626"/>
          <w:lang w:val="fr-FR" w:eastAsia="fr-FR"/>
        </w:rPr>
        <w:t xml:space="preserve">Lorsque je m’intéresse à un pays, j’accorde une grande importance à ses habitants. La façon de penser des Japonais, </w:t>
      </w:r>
      <w:r>
        <w:rPr>
          <w:rFonts w:cs="Verdana"/>
          <w:color w:val="262626"/>
          <w:lang w:val="fr-FR" w:eastAsia="fr-FR"/>
        </w:rPr>
        <w:t>marquée par des</w:t>
      </w:r>
      <w:r w:rsidRPr="00600952">
        <w:rPr>
          <w:rFonts w:cs="Verdana"/>
          <w:color w:val="262626"/>
          <w:lang w:val="fr-FR" w:eastAsia="fr-FR"/>
        </w:rPr>
        <w:t xml:space="preserve"> no</w:t>
      </w:r>
      <w:r w:rsidRPr="00600952">
        <w:rPr>
          <w:rFonts w:cs="Verdana"/>
          <w:color w:val="262626"/>
          <w:lang w:val="fr-FR"/>
        </w:rPr>
        <w:t xml:space="preserve">tions telles que </w:t>
      </w:r>
      <w:r w:rsidRPr="005E1F20">
        <w:rPr>
          <w:rFonts w:cs="Verdana"/>
          <w:i/>
          <w:color w:val="262626"/>
          <w:lang w:val="fr-FR"/>
        </w:rPr>
        <w:t>« enryo »</w:t>
      </w:r>
      <w:r>
        <w:rPr>
          <w:rFonts w:cs="Verdana"/>
          <w:color w:val="262626"/>
          <w:lang w:val="fr-FR"/>
        </w:rPr>
        <w:t xml:space="preserve"> (sens de la réserve)</w:t>
      </w:r>
      <w:r w:rsidRPr="00600952">
        <w:rPr>
          <w:rFonts w:cs="Verdana"/>
          <w:color w:val="262626"/>
          <w:lang w:val="fr-FR"/>
        </w:rPr>
        <w:t xml:space="preserve"> ou </w:t>
      </w:r>
      <w:r w:rsidRPr="005E1F20">
        <w:rPr>
          <w:rFonts w:cs="Verdana"/>
          <w:i/>
          <w:color w:val="262626"/>
          <w:lang w:val="fr-FR"/>
        </w:rPr>
        <w:t>« omotenashi »</w:t>
      </w:r>
      <w:r w:rsidRPr="00600952">
        <w:rPr>
          <w:rFonts w:cs="Verdana"/>
          <w:color w:val="262626"/>
          <w:lang w:val="fr-FR"/>
        </w:rPr>
        <w:t xml:space="preserve"> </w:t>
      </w:r>
      <w:r>
        <w:rPr>
          <w:rFonts w:cs="Verdana"/>
          <w:color w:val="262626"/>
          <w:lang w:val="fr-FR"/>
        </w:rPr>
        <w:t xml:space="preserve">(hospitalité désintéressée), </w:t>
      </w:r>
      <w:r w:rsidRPr="00600952">
        <w:rPr>
          <w:rFonts w:cs="Verdana"/>
          <w:color w:val="262626"/>
          <w:lang w:val="fr-FR"/>
        </w:rPr>
        <w:t>a largement contribué à mon intérêt pour cette culture.</w:t>
      </w:r>
    </w:p>
    <w:p w14:paraId="79DA36E1" w14:textId="77777777" w:rsidR="00F24E6F" w:rsidRPr="00600952" w:rsidRDefault="00F24E6F" w:rsidP="00F24E6F">
      <w:pPr>
        <w:widowControl w:val="0"/>
        <w:autoSpaceDE w:val="0"/>
        <w:autoSpaceDN w:val="0"/>
        <w:adjustRightInd w:val="0"/>
        <w:jc w:val="both"/>
        <w:rPr>
          <w:rFonts w:cs="Verdana"/>
          <w:color w:val="262626"/>
          <w:lang w:val="fr-FR"/>
        </w:rPr>
      </w:pPr>
    </w:p>
    <w:p w14:paraId="43784F1F" w14:textId="77777777" w:rsidR="00F24E6F" w:rsidRPr="00111E41" w:rsidRDefault="00F24E6F" w:rsidP="00F24E6F">
      <w:pPr>
        <w:widowControl w:val="0"/>
        <w:autoSpaceDE w:val="0"/>
        <w:autoSpaceDN w:val="0"/>
        <w:adjustRightInd w:val="0"/>
        <w:jc w:val="both"/>
        <w:rPr>
          <w:rFonts w:cs="Verdana"/>
          <w:i/>
          <w:color w:val="262626"/>
          <w:lang w:val="fr-FR" w:eastAsia="fr-FR"/>
        </w:rPr>
      </w:pPr>
      <w:r w:rsidRPr="00600952">
        <w:rPr>
          <w:rFonts w:cs="Verdana"/>
          <w:color w:val="262626"/>
          <w:lang w:val="fr-FR" w:eastAsia="fr-FR"/>
        </w:rPr>
        <w:t xml:space="preserve">Ma première expérience avec le Japon remonte au jour où j’ai vu </w:t>
      </w:r>
      <w:r w:rsidRPr="003B1ABB">
        <w:rPr>
          <w:rFonts w:cs="Verdana"/>
          <w:i/>
          <w:color w:val="262626"/>
          <w:lang w:val="fr-FR" w:eastAsia="fr-FR"/>
        </w:rPr>
        <w:t>Le Voyage de Chihiro</w:t>
      </w:r>
      <w:r w:rsidRPr="00600952">
        <w:rPr>
          <w:rFonts w:cs="Verdana"/>
          <w:color w:val="262626"/>
          <w:lang w:val="fr-FR" w:eastAsia="fr-FR"/>
        </w:rPr>
        <w:t xml:space="preserve"> des studios Ghibli au cinéma. L’importance attribuée aux détails </w:t>
      </w:r>
      <w:r>
        <w:rPr>
          <w:rFonts w:cs="Verdana"/>
          <w:color w:val="262626"/>
          <w:lang w:val="fr-FR" w:eastAsia="fr-FR"/>
        </w:rPr>
        <w:t xml:space="preserve">scénaristiques </w:t>
      </w:r>
      <w:r w:rsidRPr="00600952">
        <w:rPr>
          <w:rFonts w:cs="Verdana"/>
          <w:color w:val="262626"/>
          <w:lang w:val="fr-FR" w:eastAsia="fr-FR"/>
        </w:rPr>
        <w:t>et la mor</w:t>
      </w:r>
      <w:r>
        <w:rPr>
          <w:rFonts w:cs="Verdana"/>
          <w:color w:val="262626"/>
          <w:lang w:val="fr-FR" w:eastAsia="fr-FR"/>
        </w:rPr>
        <w:t>ale de cette histoire ont véritablement suscité ma curiosité</w:t>
      </w:r>
      <w:r w:rsidRPr="00600952">
        <w:rPr>
          <w:rFonts w:cs="Verdana"/>
          <w:color w:val="262626"/>
          <w:lang w:val="fr-FR" w:eastAsia="fr-FR"/>
        </w:rPr>
        <w:t>. Très vite, j</w:t>
      </w:r>
      <w:r>
        <w:rPr>
          <w:rFonts w:cs="Verdana"/>
          <w:color w:val="262626"/>
          <w:lang w:val="fr-FR" w:eastAsia="fr-FR"/>
        </w:rPr>
        <w:t>’ai voulu en savoir plus sur le</w:t>
      </w:r>
      <w:r w:rsidRPr="00600952">
        <w:rPr>
          <w:rFonts w:cs="Verdana"/>
          <w:color w:val="262626"/>
          <w:lang w:val="fr-FR" w:eastAsia="fr-FR"/>
        </w:rPr>
        <w:t>s œuvres de Hayao Miyazaki</w:t>
      </w:r>
      <w:r>
        <w:rPr>
          <w:rFonts w:cs="Verdana"/>
          <w:color w:val="262626"/>
          <w:lang w:val="fr-FR" w:eastAsia="fr-FR"/>
        </w:rPr>
        <w:t> pour avoir une meilleure approche de la culture et des traditions japonaises.</w:t>
      </w:r>
    </w:p>
    <w:p w14:paraId="79803BFD" w14:textId="77777777" w:rsidR="00F24E6F" w:rsidRDefault="00F24E6F" w:rsidP="00F24E6F">
      <w:pPr>
        <w:widowControl w:val="0"/>
        <w:autoSpaceDE w:val="0"/>
        <w:autoSpaceDN w:val="0"/>
        <w:adjustRightInd w:val="0"/>
        <w:jc w:val="both"/>
        <w:rPr>
          <w:rFonts w:cs="Verdana"/>
          <w:color w:val="262626"/>
          <w:lang w:val="fr-FR" w:eastAsia="fr-FR"/>
        </w:rPr>
      </w:pPr>
    </w:p>
    <w:p w14:paraId="478A500C" w14:textId="77777777" w:rsidR="00F24E6F" w:rsidRPr="00600952" w:rsidRDefault="00F24E6F" w:rsidP="00F24E6F">
      <w:pPr>
        <w:widowControl w:val="0"/>
        <w:autoSpaceDE w:val="0"/>
        <w:autoSpaceDN w:val="0"/>
        <w:adjustRightInd w:val="0"/>
        <w:jc w:val="both"/>
        <w:rPr>
          <w:rFonts w:cs="Verdana"/>
          <w:color w:val="262626"/>
          <w:lang w:val="fr-FR" w:eastAsia="fr-FR"/>
        </w:rPr>
      </w:pPr>
      <w:r>
        <w:rPr>
          <w:rFonts w:cs="Verdana"/>
          <w:color w:val="262626"/>
          <w:lang w:val="fr-FR" w:eastAsia="fr-FR"/>
        </w:rPr>
        <w:t>À l’âge de neuf</w:t>
      </w:r>
      <w:r w:rsidRPr="00600952">
        <w:rPr>
          <w:rFonts w:cs="Verdana"/>
          <w:color w:val="262626"/>
          <w:lang w:val="fr-FR" w:eastAsia="fr-FR"/>
        </w:rPr>
        <w:t xml:space="preserve"> ans, j’a</w:t>
      </w:r>
      <w:r>
        <w:rPr>
          <w:rFonts w:cs="Verdana"/>
          <w:color w:val="262626"/>
          <w:lang w:val="fr-FR" w:eastAsia="fr-FR"/>
        </w:rPr>
        <w:t>i commencé à pratiquer l’Aïkido. Ce qui m’a tout de suite plu dans cet art martial, c’est</w:t>
      </w:r>
      <w:r w:rsidRPr="00600952">
        <w:rPr>
          <w:rFonts w:cs="Verdana"/>
          <w:color w:val="262626"/>
          <w:lang w:val="fr-FR" w:eastAsia="fr-FR"/>
        </w:rPr>
        <w:t xml:space="preserve"> </w:t>
      </w:r>
      <w:r>
        <w:rPr>
          <w:rFonts w:cs="Verdana"/>
          <w:color w:val="262626"/>
          <w:lang w:val="fr-FR" w:eastAsia="fr-FR"/>
        </w:rPr>
        <w:t>la</w:t>
      </w:r>
      <w:r w:rsidRPr="00600952">
        <w:rPr>
          <w:rFonts w:cs="Verdana"/>
          <w:color w:val="262626"/>
          <w:lang w:val="fr-FR" w:eastAsia="fr-FR"/>
        </w:rPr>
        <w:t xml:space="preserve"> philosophie </w:t>
      </w:r>
      <w:r>
        <w:rPr>
          <w:rFonts w:cs="Verdana"/>
          <w:color w:val="262626"/>
          <w:lang w:val="fr-FR" w:eastAsia="fr-FR"/>
        </w:rPr>
        <w:t>qui privilégie</w:t>
      </w:r>
      <w:r w:rsidRPr="00600952">
        <w:rPr>
          <w:rFonts w:cs="Verdana"/>
          <w:color w:val="262626"/>
          <w:lang w:val="fr-FR" w:eastAsia="fr-FR"/>
        </w:rPr>
        <w:t xml:space="preserve"> la droiture, l’entraide et le respect d</w:t>
      </w:r>
      <w:r>
        <w:rPr>
          <w:rFonts w:cs="Verdana"/>
          <w:color w:val="262626"/>
          <w:lang w:val="fr-FR" w:eastAsia="fr-FR"/>
        </w:rPr>
        <w:t xml:space="preserve">u partenaire plutôt que l’esprit de compétition. </w:t>
      </w:r>
      <w:r w:rsidRPr="00600952">
        <w:rPr>
          <w:rFonts w:cs="Verdana"/>
          <w:color w:val="262626"/>
          <w:lang w:val="fr-FR" w:eastAsia="fr-FR"/>
        </w:rPr>
        <w:t xml:space="preserve">En </w:t>
      </w:r>
      <w:r>
        <w:rPr>
          <w:rFonts w:cs="Verdana"/>
          <w:color w:val="262626"/>
          <w:lang w:val="fr-FR" w:eastAsia="fr-FR"/>
        </w:rPr>
        <w:t xml:space="preserve">parallèle de </w:t>
      </w:r>
      <w:r w:rsidRPr="00600952">
        <w:rPr>
          <w:rFonts w:cs="Verdana"/>
          <w:color w:val="262626"/>
          <w:lang w:val="fr-FR" w:eastAsia="fr-FR"/>
        </w:rPr>
        <w:t>m</w:t>
      </w:r>
      <w:r>
        <w:rPr>
          <w:rFonts w:cs="Verdana"/>
          <w:color w:val="262626"/>
          <w:lang w:val="fr-FR" w:eastAsia="fr-FR"/>
        </w:rPr>
        <w:t xml:space="preserve">es huit années d’Aïkido, j’ai nourri un </w:t>
      </w:r>
      <w:r w:rsidRPr="00600952">
        <w:rPr>
          <w:rFonts w:cs="Verdana"/>
          <w:color w:val="262626"/>
          <w:lang w:val="fr-FR" w:eastAsia="fr-FR"/>
        </w:rPr>
        <w:t>intérêt to</w:t>
      </w:r>
      <w:r>
        <w:rPr>
          <w:rFonts w:cs="Verdana"/>
          <w:color w:val="262626"/>
          <w:lang w:val="fr-FR" w:eastAsia="fr-FR"/>
        </w:rPr>
        <w:t xml:space="preserve">ujours plus grand pour le Japon, sa civilisation et sa culture. Pour mieux appréhender celle-ci, </w:t>
      </w:r>
      <w:r w:rsidRPr="00600952">
        <w:rPr>
          <w:rFonts w:cs="Verdana"/>
          <w:color w:val="262626"/>
          <w:lang w:val="fr-FR" w:eastAsia="fr-FR"/>
        </w:rPr>
        <w:t xml:space="preserve">j’ai </w:t>
      </w:r>
      <w:r>
        <w:rPr>
          <w:rFonts w:cs="Verdana"/>
          <w:color w:val="262626"/>
          <w:lang w:val="fr-FR" w:eastAsia="fr-FR"/>
        </w:rPr>
        <w:t xml:space="preserve">décidé, à seize ans, de faire une année d’étude dans ce pays grâce à l’association AFS. Pour des raisons d’assurance, je ne pouvais pas voyager sans ma famille d’accueil, toutefois j’ai pu progressé dans l’apprentissage de la langue japonaise, d’abord en </w:t>
      </w:r>
      <w:r w:rsidRPr="00600952">
        <w:rPr>
          <w:rFonts w:cs="Verdana"/>
          <w:color w:val="262626"/>
          <w:lang w:val="fr-FR" w:eastAsia="fr-FR"/>
        </w:rPr>
        <w:t>autodidacte</w:t>
      </w:r>
      <w:r>
        <w:rPr>
          <w:rFonts w:cs="Verdana"/>
          <w:color w:val="262626"/>
          <w:lang w:val="fr-FR" w:eastAsia="fr-FR"/>
        </w:rPr>
        <w:t>,</w:t>
      </w:r>
      <w:r w:rsidRPr="00600952">
        <w:rPr>
          <w:rFonts w:cs="Verdana"/>
          <w:color w:val="262626"/>
          <w:lang w:val="fr-FR" w:eastAsia="fr-FR"/>
        </w:rPr>
        <w:t xml:space="preserve"> puis avec</w:t>
      </w:r>
      <w:r>
        <w:rPr>
          <w:rFonts w:cs="Verdana"/>
          <w:color w:val="262626"/>
          <w:lang w:val="fr-FR" w:eastAsia="fr-FR"/>
        </w:rPr>
        <w:t xml:space="preserve"> l’aide</w:t>
      </w:r>
      <w:r w:rsidRPr="00600952">
        <w:rPr>
          <w:rFonts w:cs="Verdana"/>
          <w:color w:val="262626"/>
          <w:lang w:val="fr-FR" w:eastAsia="fr-FR"/>
        </w:rPr>
        <w:t xml:space="preserve"> </w:t>
      </w:r>
      <w:r>
        <w:rPr>
          <w:rFonts w:cs="Verdana"/>
          <w:color w:val="262626"/>
          <w:lang w:val="fr-FR" w:eastAsia="fr-FR"/>
        </w:rPr>
        <w:t>d’</w:t>
      </w:r>
      <w:r w:rsidRPr="00600952">
        <w:rPr>
          <w:rFonts w:cs="Verdana"/>
          <w:color w:val="262626"/>
          <w:lang w:val="fr-FR" w:eastAsia="fr-FR"/>
        </w:rPr>
        <w:t>un professeur</w:t>
      </w:r>
      <w:r>
        <w:rPr>
          <w:rFonts w:cs="Verdana"/>
          <w:color w:val="262626"/>
          <w:lang w:val="fr-FR" w:eastAsia="fr-FR"/>
        </w:rPr>
        <w:t xml:space="preserve"> japonais du lycée Gakushuin. L’année suivante, j’ai passé </w:t>
      </w:r>
      <w:r w:rsidRPr="00600952">
        <w:rPr>
          <w:rFonts w:cs="Verdana"/>
          <w:color w:val="262626"/>
          <w:lang w:val="fr-FR" w:eastAsia="fr-FR"/>
        </w:rPr>
        <w:t xml:space="preserve">le </w:t>
      </w:r>
      <w:r w:rsidRPr="00600952">
        <w:rPr>
          <w:rFonts w:cs="Verdana"/>
          <w:i/>
          <w:color w:val="262626"/>
          <w:lang w:val="fr-FR" w:eastAsia="fr-FR"/>
        </w:rPr>
        <w:t>Japanese Language Proefficiency Test</w:t>
      </w:r>
      <w:r>
        <w:rPr>
          <w:rFonts w:cs="Verdana"/>
          <w:color w:val="262626"/>
          <w:lang w:val="fr-FR" w:eastAsia="fr-FR"/>
        </w:rPr>
        <w:t xml:space="preserve"> niveau 3. À mon retour, je me suis promis d’y retourner une fois la majorité passée, afin de pouvoir voyager librement.</w:t>
      </w:r>
    </w:p>
    <w:p w14:paraId="202DAF02" w14:textId="77777777" w:rsidR="00F24E6F" w:rsidRDefault="00F24E6F" w:rsidP="00F24E6F">
      <w:pPr>
        <w:widowControl w:val="0"/>
        <w:autoSpaceDE w:val="0"/>
        <w:autoSpaceDN w:val="0"/>
        <w:adjustRightInd w:val="0"/>
        <w:jc w:val="both"/>
        <w:rPr>
          <w:rFonts w:cs="Verdana"/>
          <w:color w:val="262626"/>
          <w:lang w:val="fr-FR" w:eastAsia="fr-FR"/>
        </w:rPr>
      </w:pPr>
    </w:p>
    <w:p w14:paraId="139FA09E" w14:textId="77777777" w:rsidR="00F24E6F" w:rsidRPr="00600952" w:rsidRDefault="00F24E6F" w:rsidP="00F24E6F">
      <w:pPr>
        <w:widowControl w:val="0"/>
        <w:autoSpaceDE w:val="0"/>
        <w:autoSpaceDN w:val="0"/>
        <w:adjustRightInd w:val="0"/>
        <w:jc w:val="both"/>
        <w:rPr>
          <w:rFonts w:cs="Verdana"/>
          <w:color w:val="262626"/>
          <w:lang w:val="fr-FR"/>
        </w:rPr>
      </w:pPr>
      <w:r w:rsidRPr="00600952">
        <w:rPr>
          <w:rFonts w:cs="Verdana"/>
          <w:color w:val="262626"/>
          <w:lang w:val="fr-FR" w:eastAsia="fr-FR"/>
        </w:rPr>
        <w:t xml:space="preserve">Mi-avril jusqu’à juin 2014, </w:t>
      </w:r>
      <w:r>
        <w:rPr>
          <w:rFonts w:cs="Verdana"/>
          <w:color w:val="262626"/>
          <w:lang w:val="fr-FR" w:eastAsia="fr-FR"/>
        </w:rPr>
        <w:t>l’</w:t>
      </w:r>
      <w:r w:rsidRPr="00600952">
        <w:rPr>
          <w:rFonts w:cs="Verdana"/>
          <w:color w:val="262626"/>
          <w:lang w:val="fr-FR" w:eastAsia="fr-FR"/>
        </w:rPr>
        <w:t>opportunité de passer deux mois à Tokyo</w:t>
      </w:r>
      <w:r>
        <w:rPr>
          <w:rFonts w:cs="Verdana"/>
          <w:color w:val="262626"/>
          <w:lang w:val="fr-FR" w:eastAsia="fr-FR"/>
        </w:rPr>
        <w:t xml:space="preserve"> s’est de nouveau présentée à moi</w:t>
      </w:r>
      <w:r w:rsidRPr="00600952">
        <w:rPr>
          <w:rFonts w:cs="Verdana"/>
          <w:color w:val="262626"/>
          <w:lang w:val="fr-FR" w:eastAsia="fr-FR"/>
        </w:rPr>
        <w:t>. Grâce aux rela</w:t>
      </w:r>
      <w:r>
        <w:rPr>
          <w:rFonts w:cs="Verdana"/>
          <w:color w:val="262626"/>
          <w:lang w:val="fr-FR" w:eastAsia="fr-FR"/>
        </w:rPr>
        <w:t xml:space="preserve">tions que j’ai commencées à construire </w:t>
      </w:r>
      <w:r w:rsidRPr="00600952">
        <w:rPr>
          <w:rFonts w:cs="Verdana"/>
          <w:color w:val="262626"/>
          <w:lang w:val="fr-FR" w:eastAsia="fr-FR"/>
        </w:rPr>
        <w:t>sur place</w:t>
      </w:r>
      <w:r>
        <w:rPr>
          <w:rFonts w:cs="Verdana"/>
          <w:color w:val="262626"/>
          <w:lang w:val="fr-FR" w:eastAsia="fr-FR"/>
        </w:rPr>
        <w:t xml:space="preserve"> lors de mon précédent séjour, j’ai eu</w:t>
      </w:r>
      <w:r w:rsidRPr="00600952">
        <w:rPr>
          <w:rFonts w:cs="Verdana"/>
          <w:color w:val="262626"/>
          <w:lang w:val="fr-FR" w:eastAsia="fr-FR"/>
        </w:rPr>
        <w:t xml:space="preserve"> la chance de participer à des activités traditionnelles diverses telles que les </w:t>
      </w:r>
      <w:r w:rsidRPr="00DC0D47">
        <w:rPr>
          <w:rFonts w:cs="Verdana"/>
          <w:i/>
          <w:color w:val="262626"/>
          <w:lang w:val="fr-FR" w:eastAsia="fr-FR"/>
        </w:rPr>
        <w:t>onsen</w:t>
      </w:r>
      <w:r>
        <w:rPr>
          <w:rFonts w:cs="Verdana"/>
          <w:color w:val="262626"/>
          <w:lang w:val="fr-FR" w:eastAsia="fr-FR"/>
        </w:rPr>
        <w:t xml:space="preserve"> ou une séance de</w:t>
      </w:r>
      <w:r w:rsidRPr="00600952">
        <w:rPr>
          <w:rFonts w:cs="Verdana"/>
          <w:color w:val="262626"/>
          <w:lang w:val="fr-FR" w:eastAsia="fr-FR"/>
        </w:rPr>
        <w:t xml:space="preserve"> </w:t>
      </w:r>
      <w:r>
        <w:rPr>
          <w:rFonts w:cs="Verdana"/>
          <w:i/>
          <w:color w:val="262626"/>
          <w:lang w:val="fr-FR" w:eastAsia="fr-FR"/>
        </w:rPr>
        <w:t>zazen</w:t>
      </w:r>
      <w:r w:rsidRPr="00600952">
        <w:rPr>
          <w:rFonts w:cs="Verdana"/>
          <w:color w:val="262626"/>
          <w:lang w:val="fr-FR" w:eastAsia="fr-FR"/>
        </w:rPr>
        <w:t xml:space="preserve"> et d’autres un peu plus récente</w:t>
      </w:r>
      <w:r>
        <w:rPr>
          <w:rFonts w:cs="Verdana"/>
          <w:color w:val="262626"/>
          <w:lang w:val="fr-FR" w:eastAsia="fr-FR"/>
        </w:rPr>
        <w:t>s</w:t>
      </w:r>
      <w:r w:rsidRPr="00600952">
        <w:rPr>
          <w:rFonts w:cs="Verdana"/>
          <w:color w:val="262626"/>
          <w:lang w:val="fr-FR" w:eastAsia="fr-FR"/>
        </w:rPr>
        <w:t xml:space="preserve"> comme le karaoké. </w:t>
      </w:r>
      <w:r>
        <w:rPr>
          <w:rFonts w:cs="Verdana"/>
          <w:color w:val="262626"/>
          <w:lang w:val="fr-FR" w:eastAsia="fr-FR"/>
        </w:rPr>
        <w:t xml:space="preserve">Pendant ces deux mois, </w:t>
      </w:r>
      <w:r w:rsidRPr="00600952">
        <w:rPr>
          <w:rFonts w:cs="Verdana"/>
          <w:color w:val="262626"/>
          <w:lang w:val="fr-FR" w:eastAsia="fr-FR"/>
        </w:rPr>
        <w:t xml:space="preserve">j’ai été </w:t>
      </w:r>
      <w:r>
        <w:rPr>
          <w:rFonts w:cs="Verdana"/>
          <w:color w:val="262626"/>
          <w:lang w:val="fr-FR" w:eastAsia="fr-FR"/>
        </w:rPr>
        <w:t xml:space="preserve">une nouvelle fois </w:t>
      </w:r>
      <w:r w:rsidRPr="00600952">
        <w:rPr>
          <w:rFonts w:cs="Verdana"/>
          <w:color w:val="262626"/>
          <w:lang w:val="fr-FR" w:eastAsia="fr-FR"/>
        </w:rPr>
        <w:t xml:space="preserve">touché par la gentillesse des personnes </w:t>
      </w:r>
      <w:r>
        <w:rPr>
          <w:rFonts w:cs="Verdana"/>
          <w:color w:val="262626"/>
          <w:lang w:val="fr-FR" w:eastAsia="fr-FR"/>
        </w:rPr>
        <w:t>que j’ai rencontrées et impressionné par tout ce que la ville avait à offrir.</w:t>
      </w:r>
    </w:p>
    <w:p w14:paraId="6DE18C69" w14:textId="77777777" w:rsidR="00F24E6F" w:rsidRDefault="00F24E6F" w:rsidP="00F24E6F">
      <w:pPr>
        <w:widowControl w:val="0"/>
        <w:autoSpaceDE w:val="0"/>
        <w:autoSpaceDN w:val="0"/>
        <w:adjustRightInd w:val="0"/>
        <w:jc w:val="both"/>
        <w:rPr>
          <w:rFonts w:cs="Verdana"/>
          <w:color w:val="262626"/>
          <w:lang w:val="fr-FR" w:eastAsia="fr-FR"/>
        </w:rPr>
      </w:pPr>
    </w:p>
    <w:p w14:paraId="40082978" w14:textId="7583CFE8" w:rsidR="001C6066" w:rsidRPr="00600952" w:rsidRDefault="00F24E6F" w:rsidP="00F24E6F">
      <w:pPr>
        <w:widowControl w:val="0"/>
        <w:autoSpaceDE w:val="0"/>
        <w:autoSpaceDN w:val="0"/>
        <w:adjustRightInd w:val="0"/>
        <w:jc w:val="both"/>
        <w:rPr>
          <w:rFonts w:cs="Verdana"/>
          <w:color w:val="262626"/>
          <w:lang w:val="fr-FR" w:eastAsia="fr-FR"/>
        </w:rPr>
      </w:pPr>
      <w:r>
        <w:rPr>
          <w:rFonts w:cs="Verdana"/>
          <w:color w:val="262626"/>
          <w:lang w:val="fr-FR" w:eastAsia="fr-FR"/>
        </w:rPr>
        <w:t>Repartir</w:t>
      </w:r>
      <w:r w:rsidRPr="00600952">
        <w:rPr>
          <w:rFonts w:cs="Verdana"/>
          <w:color w:val="262626"/>
          <w:lang w:val="fr-FR" w:eastAsia="fr-FR"/>
        </w:rPr>
        <w:t xml:space="preserve"> </w:t>
      </w:r>
      <w:r>
        <w:rPr>
          <w:rFonts w:cs="Verdana"/>
          <w:color w:val="262626"/>
          <w:lang w:val="fr-FR" w:eastAsia="fr-FR"/>
        </w:rPr>
        <w:t>au Japon serait l’occasion pour moi de</w:t>
      </w:r>
      <w:r w:rsidRPr="00600952">
        <w:rPr>
          <w:rFonts w:cs="Verdana"/>
          <w:color w:val="262626"/>
          <w:lang w:val="fr-FR" w:eastAsia="fr-FR"/>
        </w:rPr>
        <w:t xml:space="preserve"> </w:t>
      </w:r>
      <w:r>
        <w:rPr>
          <w:rFonts w:cs="Verdana"/>
          <w:color w:val="262626"/>
          <w:lang w:val="fr-FR" w:eastAsia="fr-FR"/>
        </w:rPr>
        <w:t>découvrir de nouvelles régions et de nouvelles villes</w:t>
      </w:r>
      <w:r w:rsidRPr="00600952">
        <w:rPr>
          <w:rFonts w:cs="Verdana"/>
          <w:color w:val="262626"/>
          <w:lang w:val="fr-FR" w:eastAsia="fr-FR"/>
        </w:rPr>
        <w:t xml:space="preserve">. </w:t>
      </w:r>
      <w:r>
        <w:rPr>
          <w:rFonts w:cs="Verdana"/>
          <w:color w:val="262626"/>
          <w:lang w:val="fr-FR" w:eastAsia="fr-FR"/>
        </w:rPr>
        <w:t xml:space="preserve">Je souhaite </w:t>
      </w:r>
      <w:r w:rsidRPr="00600952">
        <w:rPr>
          <w:rFonts w:cs="Verdana"/>
          <w:color w:val="262626"/>
          <w:lang w:val="fr-FR" w:eastAsia="fr-FR"/>
        </w:rPr>
        <w:t>en effet m’imprégner de la cul</w:t>
      </w:r>
      <w:r>
        <w:rPr>
          <w:rFonts w:cs="Verdana"/>
          <w:color w:val="262626"/>
          <w:lang w:val="fr-FR" w:eastAsia="fr-FR"/>
        </w:rPr>
        <w:t xml:space="preserve">ture du Kansai, visiter Osaka et, si possible, y </w:t>
      </w:r>
      <w:r w:rsidRPr="00600952">
        <w:rPr>
          <w:rFonts w:cs="Verdana"/>
          <w:color w:val="262626"/>
          <w:lang w:val="fr-FR" w:eastAsia="fr-FR"/>
        </w:rPr>
        <w:t>apprendre le dialecte local</w:t>
      </w:r>
      <w:r>
        <w:rPr>
          <w:rFonts w:cs="Verdana"/>
          <w:color w:val="262626"/>
          <w:lang w:val="fr-FR" w:eastAsia="fr-FR"/>
        </w:rPr>
        <w:t xml:space="preserve"> à l’aide </w:t>
      </w:r>
      <w:r w:rsidRPr="00600952">
        <w:rPr>
          <w:rFonts w:cs="Verdana"/>
          <w:color w:val="262626"/>
          <w:lang w:val="fr-FR" w:eastAsia="fr-FR"/>
        </w:rPr>
        <w:t>des habitants de la régi</w:t>
      </w:r>
      <w:r>
        <w:rPr>
          <w:rFonts w:cs="Verdana"/>
          <w:color w:val="262626"/>
          <w:lang w:val="fr-FR" w:eastAsia="fr-FR"/>
        </w:rPr>
        <w:t>on. Mon objectif pour ce séjour serait d’avoir une vision du Japon qui ne se limite pas à Tokyo. J’aimerais découvrir et comprendre le Japon « provincial » avec ses richesses et ses différences. Afin de réaliser mon programme et de financer ce voyage, j’économise depuis plus d’un an. Bien sûr, un projet aussi vaste ne saurait s’envisager sans un V</w:t>
      </w:r>
      <w:r w:rsidRPr="00600952">
        <w:rPr>
          <w:rFonts w:cs="Verdana"/>
          <w:color w:val="262626"/>
          <w:lang w:val="fr-FR" w:eastAsia="fr-FR"/>
        </w:rPr>
        <w:t>isa Vaca</w:t>
      </w:r>
      <w:r>
        <w:rPr>
          <w:rFonts w:cs="Verdana"/>
          <w:color w:val="262626"/>
          <w:lang w:val="fr-FR" w:eastAsia="fr-FR"/>
        </w:rPr>
        <w:t>nces-Travail, c’est pourquoi j’en fais la demande aujourd’hui</w:t>
      </w:r>
      <w:r w:rsidRPr="00600952">
        <w:rPr>
          <w:rFonts w:cs="Verdana"/>
          <w:color w:val="262626"/>
          <w:lang w:val="fr-FR" w:eastAsia="fr-FR"/>
        </w:rPr>
        <w:t>.</w:t>
      </w:r>
      <w:bookmarkStart w:id="0" w:name="_GoBack"/>
      <w:bookmarkEnd w:id="0"/>
    </w:p>
    <w:sectPr w:rsidR="001C6066" w:rsidRPr="00600952" w:rsidSect="007409FC">
      <w:pgSz w:w="11900" w:h="16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E5B"/>
    <w:rsid w:val="00080E5B"/>
    <w:rsid w:val="000812DE"/>
    <w:rsid w:val="00111E41"/>
    <w:rsid w:val="001617A8"/>
    <w:rsid w:val="00162346"/>
    <w:rsid w:val="00167838"/>
    <w:rsid w:val="001B5C35"/>
    <w:rsid w:val="001C6066"/>
    <w:rsid w:val="0024339F"/>
    <w:rsid w:val="002E130F"/>
    <w:rsid w:val="00387217"/>
    <w:rsid w:val="003A4EE6"/>
    <w:rsid w:val="003B1ABB"/>
    <w:rsid w:val="003F3EFE"/>
    <w:rsid w:val="004438A5"/>
    <w:rsid w:val="00600952"/>
    <w:rsid w:val="006954D1"/>
    <w:rsid w:val="006F5E9A"/>
    <w:rsid w:val="00704C79"/>
    <w:rsid w:val="00712F9D"/>
    <w:rsid w:val="00722522"/>
    <w:rsid w:val="007409FC"/>
    <w:rsid w:val="00760B49"/>
    <w:rsid w:val="00852C6F"/>
    <w:rsid w:val="008F4DC9"/>
    <w:rsid w:val="00A2150A"/>
    <w:rsid w:val="00A41762"/>
    <w:rsid w:val="00A461EB"/>
    <w:rsid w:val="00AD70B1"/>
    <w:rsid w:val="00AF47B1"/>
    <w:rsid w:val="00B17D2B"/>
    <w:rsid w:val="00B22B4C"/>
    <w:rsid w:val="00B677AB"/>
    <w:rsid w:val="00C51348"/>
    <w:rsid w:val="00CE036C"/>
    <w:rsid w:val="00D35D92"/>
    <w:rsid w:val="00D452F1"/>
    <w:rsid w:val="00DC0D47"/>
    <w:rsid w:val="00DD4A8B"/>
    <w:rsid w:val="00DE21AA"/>
    <w:rsid w:val="00E05531"/>
    <w:rsid w:val="00EC715D"/>
    <w:rsid w:val="00F24E6F"/>
    <w:rsid w:val="00F33F64"/>
    <w:rsid w:val="00FA593E"/>
    <w:rsid w:val="00FB311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53FD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B31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B3110"/>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704C7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B31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B3110"/>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704C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95E88-AE78-BA46-8961-29031455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452</Words>
  <Characters>2487</Characters>
  <Application>Microsoft Macintosh Word</Application>
  <DocSecurity>0</DocSecurity>
  <Lines>20</Lines>
  <Paragraphs>5</Paragraphs>
  <ScaleCrop>false</ScaleCrop>
  <Company>Lachesis</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Mercier</dc:creator>
  <cp:keywords/>
  <dc:description/>
  <cp:lastModifiedBy>Alexandre Mercier</cp:lastModifiedBy>
  <cp:revision>29</cp:revision>
  <dcterms:created xsi:type="dcterms:W3CDTF">2014-11-26T11:47:00Z</dcterms:created>
  <dcterms:modified xsi:type="dcterms:W3CDTF">2014-12-01T11:41:00Z</dcterms:modified>
</cp:coreProperties>
</file>